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E4" w:rsidRDefault="005A40E4" w:rsidP="005A40E4">
      <w:pPr>
        <w:pStyle w:val="Rubrik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Session: Innovation in mature industries</w:t>
      </w:r>
    </w:p>
    <w:p w:rsidR="005A40E4" w:rsidRDefault="005A40E4">
      <w:pPr>
        <w:rPr>
          <w:lang w:val="en-US"/>
        </w:rPr>
      </w:pPr>
      <w:r>
        <w:rPr>
          <w:lang w:val="en-US"/>
        </w:rPr>
        <w:t>Anna Bergek</w:t>
      </w:r>
    </w:p>
    <w:p w:rsidR="005A40E4" w:rsidRDefault="005A40E4" w:rsidP="005A40E4">
      <w:pPr>
        <w:pStyle w:val="Rubrik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t>List of readings</w:t>
      </w:r>
    </w:p>
    <w:p w:rsidR="005A40E4" w:rsidRPr="005A40E4" w:rsidRDefault="005A40E4" w:rsidP="005A40E4">
      <w:pPr>
        <w:pStyle w:val="EndNoteBibliography"/>
        <w:numPr>
          <w:ilvl w:val="0"/>
          <w:numId w:val="4"/>
        </w:numPr>
        <w:tabs>
          <w:tab w:val="left" w:pos="426"/>
        </w:tabs>
        <w:spacing w:after="0"/>
        <w:ind w:left="426" w:hanging="426"/>
      </w:pPr>
      <w:r w:rsidRPr="005A40E4">
        <w:rPr>
          <w:lang w:val="sv-SE"/>
        </w:rPr>
        <w:t xml:space="preserve">Bergek, A., Berggren, C., Magnusson, T., Hobday, M., 2013. </w:t>
      </w:r>
      <w:r w:rsidRPr="005A40E4">
        <w:t>Technological discontinuities and the challenge for incumbent firms: Destruction, disruption or creative accumulation? Research Policy 42, 1210-1224.</w:t>
      </w:r>
    </w:p>
    <w:p w:rsidR="005A40E4" w:rsidRPr="005A40E4" w:rsidRDefault="005A40E4" w:rsidP="005A40E4">
      <w:pPr>
        <w:pStyle w:val="EndNoteBibliography"/>
        <w:numPr>
          <w:ilvl w:val="0"/>
          <w:numId w:val="4"/>
        </w:numPr>
        <w:tabs>
          <w:tab w:val="left" w:pos="426"/>
        </w:tabs>
        <w:spacing w:after="0"/>
        <w:ind w:left="426" w:hanging="426"/>
      </w:pPr>
      <w:r w:rsidRPr="005A40E4">
        <w:t>Bergek, A., Tell, F., Berggren, C., Watson, J., 2008. Technological capabilities and late shakeouts: industrial dynamics in the advanced gas turbine industry, 1987–2002. Industrial and Corporate Change 17, 335-392.</w:t>
      </w:r>
    </w:p>
    <w:p w:rsidR="005A40E4" w:rsidRPr="005A40E4" w:rsidRDefault="005A40E4" w:rsidP="005A40E4">
      <w:pPr>
        <w:pStyle w:val="EndNoteBibliography"/>
        <w:numPr>
          <w:ilvl w:val="0"/>
          <w:numId w:val="4"/>
        </w:numPr>
        <w:tabs>
          <w:tab w:val="left" w:pos="426"/>
        </w:tabs>
        <w:spacing w:after="0"/>
        <w:ind w:left="426" w:hanging="426"/>
      </w:pPr>
      <w:r w:rsidRPr="005A40E4">
        <w:t>McGahan, A.M., Silverman, B.S., 2001. How does innovative activity change as industries mature? International Journal of Industrial Organization 19, 1141-1160.</w:t>
      </w:r>
    </w:p>
    <w:p w:rsidR="005A40E4" w:rsidRDefault="005A40E4" w:rsidP="005A40E4">
      <w:pPr>
        <w:pStyle w:val="EndNoteBibliography"/>
        <w:numPr>
          <w:ilvl w:val="0"/>
          <w:numId w:val="4"/>
        </w:numPr>
        <w:tabs>
          <w:tab w:val="left" w:pos="426"/>
        </w:tabs>
        <w:spacing w:after="0"/>
        <w:ind w:left="426" w:hanging="426"/>
      </w:pPr>
      <w:r w:rsidRPr="005A40E4">
        <w:t>Onufrey, K., Bergek, A., 2015. Self-reinforcing Mechanisms in a Multi-technology Industry: Understanding Sustained Technological Variety in a Context of Path Dependency. Industry and Innovation 22, 523-551.</w:t>
      </w:r>
    </w:p>
    <w:p w:rsidR="005A40E4" w:rsidRDefault="005A40E4" w:rsidP="005A40E4">
      <w:pPr>
        <w:pStyle w:val="EndNoteBibliography"/>
        <w:numPr>
          <w:ilvl w:val="0"/>
          <w:numId w:val="4"/>
        </w:numPr>
        <w:tabs>
          <w:tab w:val="left" w:pos="426"/>
        </w:tabs>
        <w:spacing w:after="0"/>
        <w:ind w:left="426" w:hanging="426"/>
      </w:pPr>
      <w:r>
        <w:t xml:space="preserve">Onufrey, K., Bergek, A., 2016. </w:t>
      </w:r>
      <w:r w:rsidRPr="005A40E4">
        <w:t>Innovation in mature industries: responses to new threats and opportunities in the paper pulp industry</w:t>
      </w:r>
      <w:r>
        <w:t>, working paper, Department of Mangagement and Engineering, Linköping University, Linköping, Sweden.</w:t>
      </w:r>
    </w:p>
    <w:bookmarkStart w:id="0" w:name="_GoBack"/>
    <w:bookmarkEnd w:id="0"/>
    <w:p w:rsidR="0073266A" w:rsidRDefault="005A40E4" w:rsidP="005A40E4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73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C90"/>
    <w:multiLevelType w:val="multilevel"/>
    <w:tmpl w:val="086E9F20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D1137C6"/>
    <w:multiLevelType w:val="hybridMultilevel"/>
    <w:tmpl w:val="BD36588A"/>
    <w:lvl w:ilvl="0" w:tplc="AA0E49E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ergy Policy&lt;/Style&gt;&lt;LeftDelim&gt;{&lt;/LeftDelim&gt;&lt;RightDelim&gt;}&lt;/RightDelim&gt;&lt;FontName&gt;Garamond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sw9s2foaxwpfea2r9ppzde25t55pd5vsas&quot;&gt;Referenssystem nytt-Converted&lt;record-ids&gt;&lt;item&gt;1021&lt;/item&gt;&lt;item&gt;1230&lt;/item&gt;&lt;item&gt;1634&lt;/item&gt;&lt;item&gt;1812&lt;/item&gt;&lt;item&gt;1845&lt;/item&gt;&lt;item&gt;2206&lt;/item&gt;&lt;item&gt;2277&lt;/item&gt;&lt;item&gt;2283&lt;/item&gt;&lt;item&gt;2286&lt;/item&gt;&lt;/record-ids&gt;&lt;/item&gt;&lt;/Libraries&gt;"/>
  </w:docVars>
  <w:rsids>
    <w:rsidRoot w:val="005A40E4"/>
    <w:rsid w:val="000005B5"/>
    <w:rsid w:val="00007A55"/>
    <w:rsid w:val="00024BED"/>
    <w:rsid w:val="0003675B"/>
    <w:rsid w:val="00136B5A"/>
    <w:rsid w:val="00144097"/>
    <w:rsid w:val="00146D95"/>
    <w:rsid w:val="001B24E6"/>
    <w:rsid w:val="001D51D4"/>
    <w:rsid w:val="001E59E6"/>
    <w:rsid w:val="0022283D"/>
    <w:rsid w:val="002229AB"/>
    <w:rsid w:val="00244515"/>
    <w:rsid w:val="00245863"/>
    <w:rsid w:val="0026111E"/>
    <w:rsid w:val="002A240D"/>
    <w:rsid w:val="002A37CB"/>
    <w:rsid w:val="003164A0"/>
    <w:rsid w:val="00323CF9"/>
    <w:rsid w:val="00334D11"/>
    <w:rsid w:val="00390353"/>
    <w:rsid w:val="003A11F3"/>
    <w:rsid w:val="003B072C"/>
    <w:rsid w:val="003B3E4E"/>
    <w:rsid w:val="003E1BBF"/>
    <w:rsid w:val="0041522E"/>
    <w:rsid w:val="004716F7"/>
    <w:rsid w:val="00492F03"/>
    <w:rsid w:val="004A196A"/>
    <w:rsid w:val="004B04EB"/>
    <w:rsid w:val="004B2E63"/>
    <w:rsid w:val="004B4F60"/>
    <w:rsid w:val="004C46BD"/>
    <w:rsid w:val="004D373A"/>
    <w:rsid w:val="00520317"/>
    <w:rsid w:val="00522E15"/>
    <w:rsid w:val="00582FC7"/>
    <w:rsid w:val="005A40E4"/>
    <w:rsid w:val="005B2B83"/>
    <w:rsid w:val="005C3505"/>
    <w:rsid w:val="005E246D"/>
    <w:rsid w:val="005E7826"/>
    <w:rsid w:val="005F4B7B"/>
    <w:rsid w:val="005F6C9F"/>
    <w:rsid w:val="00615C24"/>
    <w:rsid w:val="00631E4C"/>
    <w:rsid w:val="006345DA"/>
    <w:rsid w:val="006577D7"/>
    <w:rsid w:val="00666FF4"/>
    <w:rsid w:val="00686FE6"/>
    <w:rsid w:val="0069505F"/>
    <w:rsid w:val="006E20DE"/>
    <w:rsid w:val="00717A54"/>
    <w:rsid w:val="0073266A"/>
    <w:rsid w:val="00750A4D"/>
    <w:rsid w:val="00755AF1"/>
    <w:rsid w:val="007614A6"/>
    <w:rsid w:val="007A21BA"/>
    <w:rsid w:val="007A270C"/>
    <w:rsid w:val="007B38EB"/>
    <w:rsid w:val="007C7B4A"/>
    <w:rsid w:val="007E47DB"/>
    <w:rsid w:val="0080517F"/>
    <w:rsid w:val="0082052D"/>
    <w:rsid w:val="0083027E"/>
    <w:rsid w:val="00830CE6"/>
    <w:rsid w:val="008323ED"/>
    <w:rsid w:val="00856A91"/>
    <w:rsid w:val="008A2BFC"/>
    <w:rsid w:val="008C75C2"/>
    <w:rsid w:val="008D0C3E"/>
    <w:rsid w:val="008D44CF"/>
    <w:rsid w:val="008F3B7A"/>
    <w:rsid w:val="00930152"/>
    <w:rsid w:val="009A2B66"/>
    <w:rsid w:val="009D6F7B"/>
    <w:rsid w:val="009F4407"/>
    <w:rsid w:val="00A10FEF"/>
    <w:rsid w:val="00A20F03"/>
    <w:rsid w:val="00A50337"/>
    <w:rsid w:val="00A61C76"/>
    <w:rsid w:val="00A62BDB"/>
    <w:rsid w:val="00A7206F"/>
    <w:rsid w:val="00A775ED"/>
    <w:rsid w:val="00AA6BA0"/>
    <w:rsid w:val="00AB2438"/>
    <w:rsid w:val="00AE4874"/>
    <w:rsid w:val="00B2623A"/>
    <w:rsid w:val="00B536C0"/>
    <w:rsid w:val="00B65072"/>
    <w:rsid w:val="00BF7724"/>
    <w:rsid w:val="00C8144B"/>
    <w:rsid w:val="00CB06BD"/>
    <w:rsid w:val="00D56F6A"/>
    <w:rsid w:val="00DB6B61"/>
    <w:rsid w:val="00DD6209"/>
    <w:rsid w:val="00DE5E35"/>
    <w:rsid w:val="00E146CD"/>
    <w:rsid w:val="00E15803"/>
    <w:rsid w:val="00E35045"/>
    <w:rsid w:val="00E37468"/>
    <w:rsid w:val="00ED2F7E"/>
    <w:rsid w:val="00ED6461"/>
    <w:rsid w:val="00EE3A81"/>
    <w:rsid w:val="00F37142"/>
    <w:rsid w:val="00F504BA"/>
    <w:rsid w:val="00F7572C"/>
    <w:rsid w:val="00F77E5D"/>
    <w:rsid w:val="00F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5A"/>
    <w:pPr>
      <w:spacing w:after="24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5F4B7B"/>
    <w:pPr>
      <w:keepNext/>
      <w:keepLines/>
      <w:numPr>
        <w:numId w:val="3"/>
      </w:numPr>
      <w:spacing w:before="360" w:line="240" w:lineRule="auto"/>
      <w:outlineLvl w:val="0"/>
    </w:pPr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4B7B"/>
    <w:pPr>
      <w:keepNext/>
      <w:keepLines/>
      <w:numPr>
        <w:ilvl w:val="1"/>
        <w:numId w:val="3"/>
      </w:numPr>
      <w:spacing w:before="36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4B7B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Theme="majorEastAsia" w:cstheme="majorBidi"/>
      <w:bCs/>
      <w:i/>
      <w:color w:val="4F81BD" w:themeColor="accent1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4B7B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F4B7B"/>
    <w:rPr>
      <w:rFonts w:ascii="Gill Sans MT" w:eastAsiaTheme="majorEastAsia" w:hAnsi="Gill Sans MT" w:cstheme="majorBidi"/>
      <w:bCs/>
      <w:color w:val="4F81BD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4B7B"/>
    <w:rPr>
      <w:rFonts w:ascii="Garamond" w:eastAsiaTheme="majorEastAsia" w:hAnsi="Garamond" w:cstheme="majorBidi"/>
      <w:bCs/>
      <w:i/>
      <w:color w:val="4F81BD" w:themeColor="accent1"/>
      <w:sz w:val="24"/>
    </w:rPr>
  </w:style>
  <w:style w:type="paragraph" w:customStyle="1" w:styleId="Tabletext">
    <w:name w:val="Table text"/>
    <w:basedOn w:val="Normal"/>
    <w:qFormat/>
    <w:rsid w:val="009D6F7B"/>
    <w:pPr>
      <w:spacing w:before="60" w:after="60" w:line="240" w:lineRule="auto"/>
    </w:pPr>
    <w:rPr>
      <w:sz w:val="20"/>
    </w:rPr>
  </w:style>
  <w:style w:type="paragraph" w:styleId="Liststycke">
    <w:name w:val="List Paragraph"/>
    <w:basedOn w:val="Normal"/>
    <w:uiPriority w:val="34"/>
    <w:qFormat/>
    <w:rsid w:val="007A21BA"/>
    <w:pPr>
      <w:ind w:left="720"/>
    </w:pPr>
    <w:rPr>
      <w:rFonts w:cs="Times New Roman"/>
      <w:sz w:val="24"/>
    </w:rPr>
  </w:style>
  <w:style w:type="paragraph" w:customStyle="1" w:styleId="Brdtext1">
    <w:name w:val="Brödtext1"/>
    <w:basedOn w:val="Normal"/>
    <w:qFormat/>
    <w:rsid w:val="00E15803"/>
    <w:pPr>
      <w:spacing w:line="288" w:lineRule="auto"/>
    </w:pPr>
    <w:rPr>
      <w:rFonts w:ascii="Times New Roman" w:hAnsi="Times New Roman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A40E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5A40E4"/>
    <w:rPr>
      <w:rFonts w:ascii="Garamond" w:hAnsi="Garamond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40E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5A40E4"/>
    <w:rPr>
      <w:rFonts w:ascii="Garamond" w:hAnsi="Garamond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5A"/>
    <w:pPr>
      <w:spacing w:after="24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5F4B7B"/>
    <w:pPr>
      <w:keepNext/>
      <w:keepLines/>
      <w:numPr>
        <w:numId w:val="3"/>
      </w:numPr>
      <w:spacing w:before="360" w:line="240" w:lineRule="auto"/>
      <w:outlineLvl w:val="0"/>
    </w:pPr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4B7B"/>
    <w:pPr>
      <w:keepNext/>
      <w:keepLines/>
      <w:numPr>
        <w:ilvl w:val="1"/>
        <w:numId w:val="3"/>
      </w:numPr>
      <w:spacing w:before="36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4B7B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Theme="majorEastAsia" w:cstheme="majorBidi"/>
      <w:bCs/>
      <w:i/>
      <w:color w:val="4F81BD" w:themeColor="accent1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4B7B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F4B7B"/>
    <w:rPr>
      <w:rFonts w:ascii="Gill Sans MT" w:eastAsiaTheme="majorEastAsia" w:hAnsi="Gill Sans MT" w:cstheme="majorBidi"/>
      <w:bCs/>
      <w:color w:val="4F81BD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4B7B"/>
    <w:rPr>
      <w:rFonts w:ascii="Garamond" w:eastAsiaTheme="majorEastAsia" w:hAnsi="Garamond" w:cstheme="majorBidi"/>
      <w:bCs/>
      <w:i/>
      <w:color w:val="4F81BD" w:themeColor="accent1"/>
      <w:sz w:val="24"/>
    </w:rPr>
  </w:style>
  <w:style w:type="paragraph" w:customStyle="1" w:styleId="Tabletext">
    <w:name w:val="Table text"/>
    <w:basedOn w:val="Normal"/>
    <w:qFormat/>
    <w:rsid w:val="009D6F7B"/>
    <w:pPr>
      <w:spacing w:before="60" w:after="60" w:line="240" w:lineRule="auto"/>
    </w:pPr>
    <w:rPr>
      <w:sz w:val="20"/>
    </w:rPr>
  </w:style>
  <w:style w:type="paragraph" w:styleId="Liststycke">
    <w:name w:val="List Paragraph"/>
    <w:basedOn w:val="Normal"/>
    <w:uiPriority w:val="34"/>
    <w:qFormat/>
    <w:rsid w:val="007A21BA"/>
    <w:pPr>
      <w:ind w:left="720"/>
    </w:pPr>
    <w:rPr>
      <w:rFonts w:cs="Times New Roman"/>
      <w:sz w:val="24"/>
    </w:rPr>
  </w:style>
  <w:style w:type="paragraph" w:customStyle="1" w:styleId="Brdtext1">
    <w:name w:val="Brödtext1"/>
    <w:basedOn w:val="Normal"/>
    <w:qFormat/>
    <w:rsid w:val="00E15803"/>
    <w:pPr>
      <w:spacing w:line="288" w:lineRule="auto"/>
    </w:pPr>
    <w:rPr>
      <w:rFonts w:ascii="Times New Roman" w:hAnsi="Times New Roman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A40E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5A40E4"/>
    <w:rPr>
      <w:rFonts w:ascii="Garamond" w:hAnsi="Garamond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40E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5A40E4"/>
    <w:rPr>
      <w:rFonts w:ascii="Garamond" w:hAnsi="Garamond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Bergek</dc:creator>
  <cp:lastModifiedBy>Anna Bergek</cp:lastModifiedBy>
  <cp:revision>1</cp:revision>
  <dcterms:created xsi:type="dcterms:W3CDTF">2016-02-05T13:25:00Z</dcterms:created>
  <dcterms:modified xsi:type="dcterms:W3CDTF">2016-02-05T13:59:00Z</dcterms:modified>
</cp:coreProperties>
</file>